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43" w:rsidRDefault="004B2AA5" w:rsidP="00764D4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764D43" w:rsidRDefault="00764D43" w:rsidP="00764D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2E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A562E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2E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764D43" w:rsidRDefault="00764D43" w:rsidP="00764D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C7679">
        <w:rPr>
          <w:rFonts w:ascii="Times New Roman" w:eastAsia="Calibri" w:hAnsi="Times New Roman" w:cs="Times New Roman"/>
          <w:sz w:val="24"/>
          <w:szCs w:val="24"/>
        </w:rPr>
        <w:t>Глава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Бахтияровского</w:t>
      </w:r>
    </w:p>
    <w:p w:rsidR="00764D43" w:rsidRDefault="00764D43" w:rsidP="00764D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сельского поселения</w:t>
      </w:r>
    </w:p>
    <w:p w:rsidR="00764D43" w:rsidRDefault="00764D43" w:rsidP="00764D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C7679">
        <w:rPr>
          <w:rFonts w:ascii="Times New Roman" w:eastAsia="Calibri" w:hAnsi="Times New Roman" w:cs="Times New Roman"/>
          <w:sz w:val="24"/>
          <w:szCs w:val="24"/>
        </w:rPr>
        <w:t xml:space="preserve">        ______________</w:t>
      </w:r>
      <w:proofErr w:type="spellStart"/>
      <w:r w:rsidR="001C7679">
        <w:rPr>
          <w:rFonts w:ascii="Times New Roman" w:eastAsia="Calibri" w:hAnsi="Times New Roman" w:cs="Times New Roman"/>
          <w:sz w:val="24"/>
          <w:szCs w:val="24"/>
        </w:rPr>
        <w:t>М.А.Малов</w:t>
      </w:r>
      <w:proofErr w:type="spellEnd"/>
    </w:p>
    <w:p w:rsidR="00764D43" w:rsidRPr="00A562E5" w:rsidRDefault="00764D43" w:rsidP="00764D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C7679">
        <w:rPr>
          <w:rFonts w:ascii="Times New Roman" w:eastAsia="Calibri" w:hAnsi="Times New Roman" w:cs="Times New Roman"/>
          <w:sz w:val="24"/>
          <w:szCs w:val="24"/>
        </w:rPr>
        <w:t xml:space="preserve">                «30» января 2025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64D43" w:rsidRDefault="00764D43" w:rsidP="004B2A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2AA5" w:rsidRDefault="004B2AA5" w:rsidP="0076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:rsidR="004B2AA5" w:rsidRDefault="004B2AA5" w:rsidP="004B2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при осуществлении контрольным органом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сфере</w:t>
      </w:r>
      <w:proofErr w:type="gramEnd"/>
      <w:r>
        <w:rPr>
          <w:rFonts w:ascii="Times New Roman" w:hAnsi="Times New Roman"/>
          <w:b/>
          <w:sz w:val="28"/>
        </w:rPr>
        <w:t xml:space="preserve"> благоустройства </w:t>
      </w:r>
      <w:r>
        <w:rPr>
          <w:rFonts w:ascii="Times New Roman" w:hAnsi="Times New Roman"/>
          <w:b/>
          <w:sz w:val="28"/>
          <w:szCs w:val="28"/>
        </w:rPr>
        <w:t xml:space="preserve">в Бахтияровском </w:t>
      </w:r>
      <w:r>
        <w:rPr>
          <w:rFonts w:ascii="Times New Roman" w:hAnsi="Times New Roman"/>
          <w:b/>
          <w:bCs/>
          <w:iCs/>
          <w:sz w:val="28"/>
          <w:szCs w:val="28"/>
        </w:rPr>
        <w:t>сельском поселении Ленинского муниципального района Волгоградской области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 xml:space="preserve">за </w:t>
      </w:r>
      <w:r w:rsidR="001C7679">
        <w:rPr>
          <w:rFonts w:ascii="Times New Roman" w:hAnsi="Times New Roman"/>
          <w:b/>
          <w:sz w:val="28"/>
          <w:szCs w:val="28"/>
        </w:rPr>
        <w:t xml:space="preserve"> 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4B2AA5" w:rsidRDefault="004B2AA5" w:rsidP="004B2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AA5" w:rsidRDefault="004B2AA5" w:rsidP="004B2AA5">
      <w:pPr>
        <w:spacing w:line="240" w:lineRule="auto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Настоящий доклад подготовлен в соответствии с частью 3 статьи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47  Федерального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 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4B2AA5" w:rsidRDefault="004B2AA5" w:rsidP="004B2A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Общие сведения о жилищном  муниципальном контроле </w:t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Муниципальный контроль в сфере благоустройства осуществлялся на основании следующих нормативных правовых актов: </w:t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-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Федерального закона от 06.10.2003 № 131-ФЗ «Об общих принципах организации местного самоуправления в Российской Федерации»;</w:t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закона Волгоградской области от 28.11.2014 № 156-ОД «О закреплении отдельных вопросов местного значения за сельскими поселениями в Волгоградской области»;</w:t>
      </w:r>
    </w:p>
    <w:p w:rsidR="004B2AA5" w:rsidRDefault="004B2AA5" w:rsidP="004B2AA5">
      <w:pPr>
        <w:spacing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- решения совета депутатов Бахтияровского сельского поселения Ленинского муниципального района Волгоградской области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от  </w:t>
      </w:r>
      <w:r w:rsidR="001C7679">
        <w:rPr>
          <w:rFonts w:ascii="Times New Roman" w:eastAsia="Times New Roman" w:hAnsi="Times New Roman"/>
          <w:sz w:val="24"/>
          <w:szCs w:val="24"/>
        </w:rPr>
        <w:t>18.12.2024</w:t>
      </w:r>
      <w:proofErr w:type="gramEnd"/>
      <w:r w:rsidR="001C7679">
        <w:rPr>
          <w:rFonts w:ascii="Times New Roman" w:hAnsi="Times New Roman"/>
          <w:spacing w:val="-1"/>
          <w:sz w:val="24"/>
          <w:szCs w:val="24"/>
        </w:rPr>
        <w:t xml:space="preserve"> г.  №11/22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7"/>
          <w:sz w:val="24"/>
          <w:szCs w:val="24"/>
          <w:lang w:eastAsia="zh-CN"/>
        </w:rPr>
        <w:t>«</w:t>
      </w:r>
      <w:r>
        <w:rPr>
          <w:rFonts w:ascii="Times New Roman" w:hAnsi="Times New Roman"/>
          <w:sz w:val="24"/>
          <w:szCs w:val="24"/>
        </w:rPr>
        <w:t xml:space="preserve">Об утверждении Положения о </w:t>
      </w:r>
      <w:bookmarkStart w:id="0" w:name="_Hlk73706793"/>
      <w:r>
        <w:rPr>
          <w:rFonts w:ascii="Times New Roman" w:hAnsi="Times New Roman"/>
          <w:sz w:val="24"/>
          <w:szCs w:val="24"/>
        </w:rPr>
        <w:t xml:space="preserve">муниципальном контроле </w:t>
      </w:r>
      <w:bookmarkEnd w:id="0"/>
      <w:r>
        <w:rPr>
          <w:rFonts w:ascii="Times New Roman" w:hAnsi="Times New Roman"/>
          <w:sz w:val="24"/>
          <w:szCs w:val="24"/>
        </w:rPr>
        <w:t xml:space="preserve">в сфере благоустройства </w:t>
      </w:r>
      <w:proofErr w:type="gramStart"/>
      <w:r>
        <w:rPr>
          <w:rFonts w:ascii="Times New Roman" w:hAnsi="Times New Roman"/>
          <w:sz w:val="24"/>
          <w:szCs w:val="24"/>
        </w:rPr>
        <w:t>в  Бахтияровском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 сельском поселении Ленинского муниципального района Волгоградской области.</w:t>
      </w:r>
      <w:r>
        <w:rPr>
          <w:rFonts w:ascii="Times New Roman" w:hAnsi="Times New Roman"/>
          <w:sz w:val="24"/>
          <w:szCs w:val="24"/>
        </w:rPr>
        <w:t xml:space="preserve"> Контрольным органом, уполномоченным на осуществление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  контроля</w:t>
      </w:r>
      <w:proofErr w:type="gramEnd"/>
      <w:r>
        <w:rPr>
          <w:rFonts w:ascii="Times New Roman" w:hAnsi="Times New Roman"/>
          <w:sz w:val="24"/>
          <w:szCs w:val="24"/>
        </w:rPr>
        <w:t xml:space="preserve"> в сфере благоустройства является администрация Бахтияровского сельского поселения Ленинского муниципального района Волгоградской области.</w:t>
      </w:r>
    </w:p>
    <w:p w:rsidR="004B2AA5" w:rsidRDefault="004B2AA5" w:rsidP="004B2AA5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муниципального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контроля :</w:t>
      </w:r>
      <w:proofErr w:type="gramEnd"/>
    </w:p>
    <w:p w:rsidR="004B2AA5" w:rsidRDefault="004B2AA5" w:rsidP="004B2AA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и озеленения территории Бахтияровского сельского поселения, утвержденных решением Совета депутатов Бахтияровского сельского поселения Ленинского муниципального района от 22.07.2022 г. № 49/135 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Бахтияровского</w:t>
      </w:r>
      <w:r>
        <w:rPr>
          <w:rFonts w:ascii="Times New Roman" w:hAnsi="Times New Roman"/>
          <w:spacing w:val="-1"/>
          <w:sz w:val="24"/>
          <w:szCs w:val="24"/>
        </w:rPr>
        <w:t xml:space="preserve"> сельского поселения Ленинского муниципального района Волгоградской области </w:t>
      </w:r>
      <w:r>
        <w:rPr>
          <w:rFonts w:ascii="Times New Roman" w:hAnsi="Times New Roman"/>
          <w:sz w:val="24"/>
          <w:szCs w:val="24"/>
        </w:rPr>
        <w:t>в соответствии с Правилами;</w:t>
      </w:r>
    </w:p>
    <w:p w:rsidR="004B2AA5" w:rsidRDefault="004B2AA5" w:rsidP="004B2AA5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исполнение решений, принимаемых по результатам контрольных мероприятий.</w:t>
      </w:r>
    </w:p>
    <w:p w:rsidR="004B2AA5" w:rsidRDefault="004B2AA5" w:rsidP="004B2AA5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B2AA5" w:rsidRDefault="004B2AA5" w:rsidP="004B2AA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2AA5" w:rsidRDefault="004B2AA5" w:rsidP="004B2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Объект муниципального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контроля :</w:t>
      </w:r>
      <w:proofErr w:type="gramEnd"/>
    </w:p>
    <w:p w:rsidR="004B2AA5" w:rsidRDefault="004B2AA5" w:rsidP="004B2AA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4B2AA5" w:rsidRDefault="004B2AA5" w:rsidP="004B2AA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деятельность, действия (бездействие) контролируемых лиц в сфере благоустройства территории Бахтияровского</w:t>
      </w:r>
      <w:r>
        <w:rPr>
          <w:rFonts w:ascii="Times New Roman" w:hAnsi="Times New Roman"/>
          <w:spacing w:val="-1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>
        <w:rPr>
          <w:rFonts w:ascii="Times New Roman" w:hAnsi="Times New Roman"/>
          <w:sz w:val="24"/>
          <w:szCs w:val="24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B2AA5" w:rsidRDefault="004B2AA5" w:rsidP="004B2AA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B2AA5" w:rsidRDefault="004B2AA5" w:rsidP="004B2AA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4B2AA5" w:rsidRDefault="004B2AA5" w:rsidP="004B2AA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Сведения об организации муниципального контроля</w:t>
      </w:r>
    </w:p>
    <w:p w:rsidR="004B2AA5" w:rsidRDefault="004B2AA5" w:rsidP="004B2A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Муниципальный контроль осуществляется администрацией Бахтияровского сельского поселения (далее – Контрольный орган).</w:t>
      </w:r>
    </w:p>
    <w:p w:rsidR="004B2AA5" w:rsidRDefault="004B2AA5" w:rsidP="004B2A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Руководство деятельностью по осуществлению муниципального контроля осуществляет глава Бахтияровского сельского поселения.</w:t>
      </w:r>
    </w:p>
    <w:p w:rsidR="004B2AA5" w:rsidRDefault="001C7679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2024</w:t>
      </w:r>
      <w:r w:rsidR="004B2AA5">
        <w:rPr>
          <w:rFonts w:ascii="Times New Roman" w:eastAsia="Times New Roman" w:hAnsi="Times New Roman"/>
          <w:sz w:val="24"/>
          <w:szCs w:val="24"/>
        </w:rPr>
        <w:t xml:space="preserve"> году жалоб на действия должностных лиц органа контроля не поступало.</w:t>
      </w:r>
    </w:p>
    <w:p w:rsidR="004B2AA5" w:rsidRDefault="004B2AA5" w:rsidP="004B2AA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/>
          <w:sz w:val="24"/>
          <w:szCs w:val="24"/>
        </w:rPr>
        <w:t>3. Сведения о профилактике рисков причинения вреда (ущерба)</w:t>
      </w:r>
    </w:p>
    <w:p w:rsidR="004B2AA5" w:rsidRDefault="004B2AA5" w:rsidP="004B2AA5">
      <w:pPr>
        <w:pStyle w:val="a4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4B2AA5" w:rsidRDefault="004B2AA5" w:rsidP="004B2AA5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1) информирование;</w:t>
      </w:r>
    </w:p>
    <w:p w:rsidR="004B2AA5" w:rsidRDefault="004B2AA5" w:rsidP="004B2AA5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2) объявление предостережения;</w:t>
      </w:r>
    </w:p>
    <w:p w:rsidR="004B2AA5" w:rsidRDefault="004B2AA5" w:rsidP="004B2AA5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3) консультирование;</w:t>
      </w:r>
    </w:p>
    <w:p w:rsidR="004B2AA5" w:rsidRDefault="004B2AA5" w:rsidP="004B2AA5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4)профилактический визит.</w:t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целях реализации механизмов открытости, а также информирования граждан и юридических лиц на официальном сайте администрации Бахтияровского сельского поселения размещалась информация о нормативно-правовом регулировании вида контроля.</w:t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</w:p>
    <w:p w:rsidR="004B2AA5" w:rsidRDefault="004B2AA5" w:rsidP="004B2AA5">
      <w:pPr>
        <w:spacing w:after="0" w:line="240" w:lineRule="auto"/>
        <w:ind w:firstLine="39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</w:rPr>
        <w:t>4.Сведения о контрольных мероприятиях</w:t>
      </w:r>
      <w:r>
        <w:rPr>
          <w:rFonts w:ascii="Times New Roman" w:eastAsia="Times New Roman" w:hAnsi="Times New Roman"/>
          <w:b/>
          <w:sz w:val="24"/>
          <w:szCs w:val="24"/>
        </w:rPr>
        <w:br/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Положением о виде контроля проведение плановых контрольных мероприятий не предусмотрено.</w:t>
      </w:r>
    </w:p>
    <w:p w:rsidR="004B2AA5" w:rsidRDefault="004B2AA5" w:rsidP="004B2AA5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контроль осуществляется посредством организации проведения следующих внеплановых контрольных мероприятий:</w:t>
      </w:r>
    </w:p>
    <w:p w:rsidR="004B2AA5" w:rsidRDefault="004B2AA5" w:rsidP="004B2AA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инспекционный визит, рейдовый осмотр, документарная проверка, выездная проверка – при взаимодействии с контролируемыми лицами;</w:t>
      </w:r>
    </w:p>
    <w:p w:rsidR="004B2AA5" w:rsidRDefault="004B2AA5" w:rsidP="004B2AA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:rsidR="004B2AA5" w:rsidRDefault="001C7679" w:rsidP="004B2AA5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 2024</w:t>
      </w:r>
      <w:r w:rsidR="004B2AA5">
        <w:rPr>
          <w:rFonts w:ascii="Times New Roman" w:hAnsi="Times New Roman"/>
          <w:sz w:val="24"/>
          <w:szCs w:val="24"/>
        </w:rPr>
        <w:t xml:space="preserve"> году контрольные мероприятия в рамках осуществления </w:t>
      </w:r>
      <w:proofErr w:type="gramStart"/>
      <w:r w:rsidR="004B2AA5">
        <w:rPr>
          <w:rFonts w:ascii="Times New Roman" w:hAnsi="Times New Roman"/>
          <w:sz w:val="24"/>
          <w:szCs w:val="24"/>
        </w:rPr>
        <w:t>муниципального  контроля</w:t>
      </w:r>
      <w:proofErr w:type="gramEnd"/>
      <w:r w:rsidR="004B2AA5">
        <w:rPr>
          <w:rFonts w:ascii="Times New Roman" w:hAnsi="Times New Roman"/>
          <w:sz w:val="24"/>
          <w:szCs w:val="24"/>
        </w:rPr>
        <w:t xml:space="preserve"> в сфере благоустройства</w:t>
      </w:r>
      <w:r w:rsidR="004B2AA5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</w:t>
      </w:r>
      <w:r w:rsidR="004B2AA5">
        <w:rPr>
          <w:rFonts w:ascii="Times New Roman" w:hAnsi="Times New Roman"/>
          <w:sz w:val="24"/>
          <w:szCs w:val="24"/>
        </w:rPr>
        <w:t xml:space="preserve">не проводились в связи с отсутствием оснований для проведения контрольных мероприятий. </w:t>
      </w:r>
    </w:p>
    <w:p w:rsidR="004B2AA5" w:rsidRDefault="004B2AA5" w:rsidP="004B2AA5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Обращения, жалобы от </w:t>
      </w:r>
      <w:r w:rsidR="001C7679">
        <w:rPr>
          <w:rFonts w:ascii="Times New Roman" w:eastAsia="Times New Roman" w:hAnsi="Times New Roman"/>
          <w:sz w:val="24"/>
          <w:szCs w:val="24"/>
        </w:rPr>
        <w:t>граждан и юридических лиц в 2024</w:t>
      </w:r>
      <w:r>
        <w:rPr>
          <w:rFonts w:ascii="Times New Roman" w:eastAsia="Times New Roman" w:hAnsi="Times New Roman"/>
          <w:sz w:val="24"/>
          <w:szCs w:val="24"/>
        </w:rPr>
        <w:t xml:space="preserve"> году не поступали.</w:t>
      </w:r>
    </w:p>
    <w:p w:rsidR="004B2AA5" w:rsidRDefault="004B2AA5" w:rsidP="004B2AA5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Решения, действия (бездействия) должностных лиц администрации в досудебном, судебном порядке не обжаловались.</w:t>
      </w:r>
    </w:p>
    <w:p w:rsidR="004B2AA5" w:rsidRDefault="004B2AA5" w:rsidP="004B2AA5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Протоколы об административных правонарушениях не составлялись.</w:t>
      </w:r>
    </w:p>
    <w:p w:rsidR="004B2AA5" w:rsidRDefault="004B2AA5" w:rsidP="004B2AA5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B2AA5" w:rsidRDefault="004B2AA5" w:rsidP="004B2AA5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Выводы и предложения по итогам организации и осуществления вида контроля</w:t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B2AA5" w:rsidRDefault="004B2AA5" w:rsidP="004B2AA5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Муниципальный контроль в сфере благоустройства осуществляется без проведения плановых контрольных мероприя</w:t>
      </w:r>
      <w:r w:rsidR="001C7679">
        <w:rPr>
          <w:rFonts w:ascii="Times New Roman" w:eastAsia="Times New Roman" w:hAnsi="Times New Roman"/>
          <w:color w:val="000000"/>
          <w:sz w:val="24"/>
          <w:szCs w:val="24"/>
        </w:rPr>
        <w:t>тий. Внеплановые проверки в 2024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году не проводились, произвести сравнительный ан</w:t>
      </w:r>
      <w:r w:rsidR="001C7679">
        <w:rPr>
          <w:rFonts w:ascii="Times New Roman" w:eastAsia="Times New Roman" w:hAnsi="Times New Roman"/>
          <w:color w:val="000000"/>
          <w:sz w:val="24"/>
          <w:szCs w:val="24"/>
        </w:rPr>
        <w:t>ализ эффективности работы в 2024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году не представляется возможным.</w:t>
      </w:r>
    </w:p>
    <w:p w:rsidR="004B2AA5" w:rsidRDefault="004B2AA5" w:rsidP="004B2AA5">
      <w:pPr>
        <w:spacing w:after="0" w:line="240" w:lineRule="auto"/>
        <w:ind w:firstLine="397"/>
        <w:jc w:val="both"/>
        <w:rPr>
          <w:rFonts w:ascii="Calibri" w:eastAsia="Calibri" w:hAnsi="Calibri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целях эффективного и качественного применения на практике положений действующего федерального законодательства в области осуществления муниципального контроля необходимо проведение обучающих семинаров для специалистов, осуществляющих муниципальный контроль.</w:t>
      </w:r>
    </w:p>
    <w:p w:rsidR="004B54EF" w:rsidRDefault="004B54EF"/>
    <w:sectPr w:rsidR="004B54EF" w:rsidSect="00764D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2AA5"/>
    <w:rsid w:val="001C7679"/>
    <w:rsid w:val="004B2AA5"/>
    <w:rsid w:val="004B54EF"/>
    <w:rsid w:val="00764D43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BFA8"/>
  <w15:docId w15:val="{58B5EB8A-CA3D-477C-B0C3-D43CCD47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4B2AA5"/>
    <w:rPr>
      <w:rFonts w:ascii="Arial" w:eastAsia="Times New Roman" w:hAnsi="Arial" w:cs="Arial"/>
    </w:rPr>
  </w:style>
  <w:style w:type="paragraph" w:styleId="a4">
    <w:name w:val="List Paragraph"/>
    <w:basedOn w:val="a"/>
    <w:link w:val="a3"/>
    <w:qFormat/>
    <w:rsid w:val="004B2AA5"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4B2AA5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4B2AA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Без интервала1"/>
    <w:rsid w:val="00764D4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5688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5</cp:revision>
  <dcterms:created xsi:type="dcterms:W3CDTF">2024-02-02T13:02:00Z</dcterms:created>
  <dcterms:modified xsi:type="dcterms:W3CDTF">2025-01-30T06:31:00Z</dcterms:modified>
</cp:coreProperties>
</file>