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26" w:rsidRDefault="003C6126" w:rsidP="003C6126">
      <w:pPr>
        <w:pStyle w:val="1"/>
        <w:shd w:val="clear" w:color="auto" w:fill="F5F5F5"/>
        <w:spacing w:before="0"/>
        <w:textAlignment w:val="baseline"/>
        <w:rPr>
          <w:rFonts w:ascii="Helvetica" w:eastAsia="Times New Roman" w:hAnsi="Helvetica" w:cs="Helvetica"/>
          <w:color w:val="2A2A2A"/>
          <w:kern w:val="36"/>
          <w:sz w:val="48"/>
          <w:szCs w:val="48"/>
        </w:rPr>
      </w:pPr>
      <w:r>
        <w:rPr>
          <w:rFonts w:ascii="Helvetica" w:eastAsia="Times New Roman" w:hAnsi="Helvetica" w:cs="Helvetica"/>
          <w:color w:val="2A2A2A"/>
          <w:kern w:val="36"/>
          <w:sz w:val="48"/>
          <w:szCs w:val="4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В соответствии с частью 2 статьи 45 Федерального закона «О государственном контроле (надзоре) и муниципальном контроле в Российской Федерации» от 31.07.2020 № 248-ФЗ, меры стимулирования добросовестности не являются обязательными при проведении профилактических мероприятий. В соответствии с Положением о муниципальном контроле 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2A2A2A"/>
          <w:sz w:val="21"/>
          <w:szCs w:val="21"/>
        </w:rPr>
        <w:t>Бахтияровском</w:t>
      </w:r>
      <w:proofErr w:type="spellEnd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сельском поселении Ленинского муниципального района Волгоградской области, утвержденном Решением Совета депутатов </w:t>
      </w:r>
      <w:proofErr w:type="spellStart"/>
      <w:r>
        <w:rPr>
          <w:rFonts w:ascii="Helvetica" w:eastAsia="Times New Roman" w:hAnsi="Helvetica" w:cs="Helvetica"/>
          <w:color w:val="2A2A2A"/>
          <w:sz w:val="21"/>
          <w:szCs w:val="21"/>
        </w:rPr>
        <w:t>Бахтияровского</w:t>
      </w:r>
      <w:proofErr w:type="spellEnd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сельского поселения от 18.12.2024 г. № 11/2</w:t>
      </w:r>
      <w:r>
        <w:rPr>
          <w:rFonts w:ascii="Helvetica" w:eastAsia="Times New Roman" w:hAnsi="Helvetica" w:cs="Helvetica"/>
          <w:color w:val="2A2A2A"/>
          <w:sz w:val="21"/>
          <w:szCs w:val="21"/>
        </w:rPr>
        <w:t>3</w:t>
      </w:r>
      <w:bookmarkStart w:id="0" w:name="_GoBack"/>
      <w:bookmarkEnd w:id="0"/>
      <w:r>
        <w:rPr>
          <w:rFonts w:ascii="Helvetica" w:eastAsia="Times New Roman" w:hAnsi="Helvetica" w:cs="Helvetica"/>
          <w:color w:val="2A2A2A"/>
          <w:sz w:val="21"/>
          <w:szCs w:val="21"/>
        </w:rPr>
        <w:t xml:space="preserve"> (далее – Положение), контрольный орган в рамках осуществления муниципального контроля проводит следующие виды профилактических мероприятий: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информирование;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обобщение правоприменительной практики;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объявление предостережения;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консультирование;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— профилактический визит.</w:t>
      </w:r>
    </w:p>
    <w:p w:rsidR="003C6126" w:rsidRDefault="003C6126" w:rsidP="003C61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>
        <w:rPr>
          <w:rFonts w:ascii="Helvetica" w:eastAsia="Times New Roman" w:hAnsi="Helvetica" w:cs="Helvetica"/>
          <w:color w:val="2A2A2A"/>
          <w:sz w:val="21"/>
          <w:szCs w:val="21"/>
        </w:rPr>
        <w:t>Профилактическое мероприятие — меры стимулирования добросовестности Положением не предусмотрено.</w:t>
      </w:r>
    </w:p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3C6126"/>
    <w:rsid w:val="00445EB0"/>
    <w:rsid w:val="00507BD0"/>
    <w:rsid w:val="005A6459"/>
    <w:rsid w:val="005B4797"/>
    <w:rsid w:val="0068074B"/>
    <w:rsid w:val="007F4EB7"/>
    <w:rsid w:val="008C576A"/>
    <w:rsid w:val="009A38E0"/>
    <w:rsid w:val="009B2EA1"/>
    <w:rsid w:val="00B07BFD"/>
    <w:rsid w:val="00C418E8"/>
    <w:rsid w:val="00C91DF7"/>
    <w:rsid w:val="00D547A1"/>
    <w:rsid w:val="00D869C5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2A22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1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12</cp:revision>
  <cp:lastPrinted>2023-11-20T14:46:00Z</cp:lastPrinted>
  <dcterms:created xsi:type="dcterms:W3CDTF">2025-01-09T13:15:00Z</dcterms:created>
  <dcterms:modified xsi:type="dcterms:W3CDTF">2025-05-20T12:46:00Z</dcterms:modified>
</cp:coreProperties>
</file>